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6ECD" w14:textId="2DCACECA" w:rsidR="007C60C3" w:rsidRPr="00CB2CF2" w:rsidRDefault="006033B0" w:rsidP="006033B0">
      <w:pPr>
        <w:spacing w:line="240" w:lineRule="auto"/>
        <w:jc w:val="center"/>
        <w:rPr>
          <w:rFonts w:ascii="Antonio" w:hAnsi="Antonio" w:cs="Palanquin"/>
          <w:caps/>
          <w:color w:val="0044B5"/>
          <w:sz w:val="44"/>
          <w:szCs w:val="44"/>
        </w:rPr>
      </w:pPr>
      <w:r>
        <w:rPr>
          <w:rFonts w:ascii="Antonio" w:hAnsi="Antonio" w:cs="Palanquin"/>
          <w:caps/>
          <w:color w:val="0044B5"/>
          <w:sz w:val="44"/>
          <w:szCs w:val="44"/>
        </w:rPr>
        <w:t>2025 Advocacy Agenda</w:t>
      </w:r>
    </w:p>
    <w:p w14:paraId="6828F2D8" w14:textId="54A56D75" w:rsidR="00C60812" w:rsidRPr="006033B0" w:rsidRDefault="006033B0" w:rsidP="00C40C03">
      <w:pPr>
        <w:spacing w:line="300" w:lineRule="exact"/>
        <w:rPr>
          <w:rFonts w:ascii="Palanquin" w:hAnsi="Palanquin" w:cs="Palanquin"/>
          <w:color w:val="262626" w:themeColor="text1" w:themeTint="D9"/>
          <w:sz w:val="44"/>
          <w:szCs w:val="44"/>
        </w:rPr>
      </w:pPr>
      <w:r w:rsidRPr="006033B0">
        <w:rPr>
          <w:rFonts w:ascii="Palanquin" w:hAnsi="Palanquin" w:cs="Palanquin"/>
          <w:color w:val="262626" w:themeColor="text1" w:themeTint="D9"/>
          <w:sz w:val="22"/>
          <w:szCs w:val="22"/>
        </w:rPr>
        <w:t xml:space="preserve">Recognizing that the services provided through United Way of York County and our fellow human service partners are only temporary solutions to embedded structural issues, United Way of York County will work in coordination with other local entities to advocate for policy adjustments at the local, state, and federal levels, aligning these efforts with our mission to </w:t>
      </w:r>
      <w:r>
        <w:rPr>
          <w:rFonts w:ascii="Palanquin" w:hAnsi="Palanquin" w:cs="Palanquin"/>
          <w:color w:val="262626" w:themeColor="text1" w:themeTint="D9"/>
          <w:sz w:val="22"/>
          <w:szCs w:val="22"/>
        </w:rPr>
        <w:t xml:space="preserve">assist working households on their journey to financial stability by collaboratively and equitably reducing barriers to prosperity. </w:t>
      </w:r>
    </w:p>
    <w:p w14:paraId="77E44D1E" w14:textId="1E33E361" w:rsidR="007B6F54" w:rsidRPr="007B018D" w:rsidRDefault="006033B0" w:rsidP="00EF46AE">
      <w:pPr>
        <w:spacing w:line="240" w:lineRule="auto"/>
        <w:rPr>
          <w:rFonts w:ascii="Palanquin" w:hAnsi="Palanquin" w:cs="Palanquin"/>
          <w:color w:val="0044B5"/>
          <w:sz w:val="40"/>
          <w:szCs w:val="40"/>
        </w:rPr>
      </w:pPr>
      <w:bookmarkStart w:id="0" w:name="_Hlk183600296"/>
      <w:r>
        <w:rPr>
          <w:rFonts w:ascii="Palanquin" w:hAnsi="Palanquin" w:cs="Palanquin"/>
          <w:color w:val="0044B5"/>
          <w:sz w:val="40"/>
          <w:szCs w:val="40"/>
        </w:rPr>
        <w:t>Childcare</w:t>
      </w:r>
    </w:p>
    <w:p w14:paraId="60AB6AE8" w14:textId="26BDF94D" w:rsidR="0090749B" w:rsidRPr="00DE0842" w:rsidRDefault="00DE0842" w:rsidP="00C40C03">
      <w:pPr>
        <w:spacing w:line="300" w:lineRule="exact"/>
        <w:rPr>
          <w:rFonts w:ascii="Palanquin" w:hAnsi="Palanquin" w:cs="Palanquin"/>
          <w:color w:val="262626" w:themeColor="text1" w:themeTint="D9"/>
          <w:sz w:val="20"/>
          <w:szCs w:val="20"/>
        </w:rPr>
      </w:pPr>
      <w:bookmarkStart w:id="1" w:name="_Hlk183601063"/>
      <w:r>
        <w:rPr>
          <w:rFonts w:ascii="Palanquin" w:hAnsi="Palanquin" w:cs="Palanquin"/>
          <w:sz w:val="22"/>
          <w:szCs w:val="22"/>
        </w:rPr>
        <w:t>The evidence is clear that childcare in the United States is critically under-resourced, with broken business models leaving children, families, childcare professionals, and childcare providers all losing out. To begin to address these issues, United Way of York County will advocate for the following</w:t>
      </w:r>
      <w:bookmarkEnd w:id="1"/>
      <w:r>
        <w:rPr>
          <w:rFonts w:ascii="Palanquin" w:hAnsi="Palanquin" w:cs="Palanquin"/>
          <w:sz w:val="22"/>
          <w:szCs w:val="22"/>
        </w:rPr>
        <w:t xml:space="preserve">: </w:t>
      </w:r>
    </w:p>
    <w:p w14:paraId="52A9AB40" w14:textId="05A57483" w:rsidR="006033B0" w:rsidRDefault="006033B0" w:rsidP="00C40C03">
      <w:pPr>
        <w:spacing w:line="300" w:lineRule="exact"/>
        <w:rPr>
          <w:rStyle w:val="normaltextrun"/>
          <w:rFonts w:ascii="Palanquin" w:hAnsi="Palanquin" w:cs="Palanquin"/>
          <w:color w:val="0044B5"/>
          <w:sz w:val="32"/>
          <w:szCs w:val="32"/>
          <w:shd w:val="clear" w:color="auto" w:fill="FFFFFF"/>
        </w:rPr>
      </w:pPr>
      <w:r>
        <w:rPr>
          <w:rFonts w:ascii="Palanquin" w:hAnsi="Palanquin" w:cs="Palanquin"/>
          <w:color w:val="262626" w:themeColor="text1" w:themeTint="D9"/>
          <w:sz w:val="20"/>
          <w:szCs w:val="20"/>
        </w:rPr>
        <w:tab/>
      </w:r>
      <w:r w:rsidR="00305327">
        <w:rPr>
          <w:rStyle w:val="normaltextrun"/>
          <w:rFonts w:ascii="Palanquin" w:hAnsi="Palanquin" w:cs="Palanquin"/>
          <w:color w:val="0044B5"/>
          <w:sz w:val="32"/>
          <w:szCs w:val="32"/>
          <w:shd w:val="clear" w:color="auto" w:fill="FFFFFF"/>
        </w:rPr>
        <w:t>Teacher R</w:t>
      </w:r>
      <w:r>
        <w:rPr>
          <w:rStyle w:val="normaltextrun"/>
          <w:rFonts w:ascii="Palanquin" w:hAnsi="Palanquin" w:cs="Palanquin"/>
          <w:color w:val="0044B5"/>
          <w:sz w:val="32"/>
          <w:szCs w:val="32"/>
          <w:shd w:val="clear" w:color="auto" w:fill="FFFFFF"/>
        </w:rPr>
        <w:t xml:space="preserve">ecruitment &amp; Retention </w:t>
      </w:r>
    </w:p>
    <w:p w14:paraId="543F921A" w14:textId="438F3230" w:rsidR="00DE0842" w:rsidRDefault="00DE0842" w:rsidP="00DE0842">
      <w:pPr>
        <w:spacing w:line="300" w:lineRule="exact"/>
        <w:ind w:left="720"/>
        <w:rPr>
          <w:rStyle w:val="eop"/>
          <w:rFonts w:ascii="Palanquin" w:hAnsi="Palanquin" w:cs="Palanquin"/>
          <w:color w:val="0044B5"/>
          <w:sz w:val="32"/>
          <w:szCs w:val="32"/>
          <w:shd w:val="clear" w:color="auto" w:fill="FFFFFF"/>
        </w:rPr>
      </w:pPr>
      <w:bookmarkStart w:id="2" w:name="_Hlk183601195"/>
      <w:r>
        <w:rPr>
          <w:rFonts w:ascii="Palanquin" w:hAnsi="Palanquin" w:cs="Palanquin"/>
          <w:sz w:val="22"/>
          <w:szCs w:val="22"/>
        </w:rPr>
        <w:t xml:space="preserve">Early learning advocates across Pennsylvania are working hard to get a $284 line item into Governor Shapiro’s budget that would be exclusively dedicated to early childhood </w:t>
      </w:r>
      <w:r w:rsidR="007A5DEE">
        <w:rPr>
          <w:rFonts w:ascii="Palanquin" w:hAnsi="Palanquin" w:cs="Palanquin"/>
          <w:sz w:val="22"/>
          <w:szCs w:val="22"/>
        </w:rPr>
        <w:t>educator</w:t>
      </w:r>
      <w:r>
        <w:rPr>
          <w:rFonts w:ascii="Palanquin" w:hAnsi="Palanquin" w:cs="Palanquin"/>
          <w:sz w:val="22"/>
          <w:szCs w:val="22"/>
        </w:rPr>
        <w:t xml:space="preserve"> teacher recruitment and retention efforts.  These funds would be directed to all childcare centers who participate in the Childcare Works (CCW) subsidy program.</w:t>
      </w:r>
    </w:p>
    <w:bookmarkEnd w:id="2"/>
    <w:p w14:paraId="051FE9F0" w14:textId="68864F97" w:rsidR="006033B0" w:rsidRDefault="006033B0" w:rsidP="00C40C03">
      <w:pPr>
        <w:spacing w:line="300" w:lineRule="exact"/>
        <w:rPr>
          <w:rStyle w:val="eop"/>
          <w:rFonts w:ascii="Palanquin" w:hAnsi="Palanquin" w:cs="Palanquin"/>
          <w:color w:val="0044B5"/>
          <w:sz w:val="32"/>
          <w:szCs w:val="32"/>
          <w:shd w:val="clear" w:color="auto" w:fill="FFFFFF"/>
        </w:rPr>
      </w:pPr>
      <w:r>
        <w:rPr>
          <w:rStyle w:val="eop"/>
          <w:rFonts w:ascii="Palanquin" w:hAnsi="Palanquin" w:cs="Palanquin"/>
          <w:color w:val="0044B5"/>
          <w:sz w:val="32"/>
          <w:szCs w:val="32"/>
          <w:shd w:val="clear" w:color="auto" w:fill="FFFFFF"/>
        </w:rPr>
        <w:tab/>
      </w:r>
      <w:r>
        <w:rPr>
          <w:rStyle w:val="normaltextrun"/>
          <w:rFonts w:ascii="Palanquin" w:hAnsi="Palanquin" w:cs="Palanquin"/>
          <w:color w:val="0044B5"/>
          <w:sz w:val="32"/>
          <w:szCs w:val="32"/>
          <w:shd w:val="clear" w:color="auto" w:fill="FFFFFF"/>
        </w:rPr>
        <w:t>Pre-K Counts</w:t>
      </w:r>
      <w:r>
        <w:rPr>
          <w:rStyle w:val="eop"/>
          <w:rFonts w:ascii="Palanquin" w:hAnsi="Palanquin" w:cs="Palanquin"/>
          <w:color w:val="0044B5"/>
          <w:sz w:val="32"/>
          <w:szCs w:val="32"/>
          <w:shd w:val="clear" w:color="auto" w:fill="FFFFFF"/>
        </w:rPr>
        <w:t> </w:t>
      </w:r>
    </w:p>
    <w:p w14:paraId="4FF42C44" w14:textId="43C3EC78" w:rsidR="00DE0842" w:rsidRDefault="00DE0842" w:rsidP="00DE0842">
      <w:pPr>
        <w:spacing w:line="300" w:lineRule="exact"/>
        <w:ind w:left="720"/>
        <w:rPr>
          <w:rStyle w:val="eop"/>
          <w:rFonts w:ascii="Palanquin" w:hAnsi="Palanquin" w:cs="Palanquin"/>
          <w:color w:val="0044B5"/>
          <w:sz w:val="32"/>
          <w:szCs w:val="32"/>
          <w:shd w:val="clear" w:color="auto" w:fill="FFFFFF"/>
        </w:rPr>
      </w:pPr>
      <w:bookmarkStart w:id="3" w:name="_Hlk183601451"/>
      <w:r>
        <w:rPr>
          <w:rFonts w:ascii="Palanquin" w:hAnsi="Palanquin" w:cs="Palanquin"/>
          <w:sz w:val="22"/>
          <w:szCs w:val="22"/>
        </w:rPr>
        <w:t xml:space="preserve">We will be advocating for a $45 million increase dedicated to Pre-K Counts and the Head Start Supplemental Assistance Program. These funds would increase the reimbursement rates to childcare centers with Pre-K Counts enrollment as well as expand Pre-K Counts slots to reach 209 additional Pennsylvania children. </w:t>
      </w:r>
    </w:p>
    <w:bookmarkEnd w:id="3"/>
    <w:p w14:paraId="727E9190" w14:textId="5FF0C224" w:rsidR="006033B0" w:rsidRDefault="006033B0" w:rsidP="00C40C03">
      <w:pPr>
        <w:spacing w:line="300" w:lineRule="exact"/>
        <w:rPr>
          <w:rStyle w:val="eop"/>
          <w:rFonts w:ascii="Palanquin" w:hAnsi="Palanquin" w:cs="Palanquin"/>
          <w:color w:val="0044B5"/>
          <w:sz w:val="32"/>
          <w:szCs w:val="32"/>
          <w:shd w:val="clear" w:color="auto" w:fill="FFFFFF"/>
        </w:rPr>
      </w:pPr>
      <w:r>
        <w:rPr>
          <w:rStyle w:val="eop"/>
          <w:rFonts w:ascii="Palanquin" w:hAnsi="Palanquin" w:cs="Palanquin"/>
          <w:color w:val="0044B5"/>
          <w:sz w:val="32"/>
          <w:szCs w:val="32"/>
          <w:shd w:val="clear" w:color="auto" w:fill="FFFFFF"/>
        </w:rPr>
        <w:tab/>
      </w:r>
      <w:r>
        <w:rPr>
          <w:rStyle w:val="normaltextrun"/>
          <w:rFonts w:ascii="Palanquin" w:hAnsi="Palanquin" w:cs="Palanquin"/>
          <w:color w:val="0044B5"/>
          <w:sz w:val="32"/>
          <w:szCs w:val="32"/>
          <w:shd w:val="clear" w:color="auto" w:fill="FFFFFF"/>
        </w:rPr>
        <w:t xml:space="preserve">Categorical </w:t>
      </w:r>
      <w:r w:rsidR="00DE0842">
        <w:rPr>
          <w:rStyle w:val="normaltextrun"/>
          <w:rFonts w:ascii="Palanquin" w:hAnsi="Palanquin" w:cs="Palanquin"/>
          <w:color w:val="0044B5"/>
          <w:sz w:val="32"/>
          <w:szCs w:val="32"/>
          <w:shd w:val="clear" w:color="auto" w:fill="FFFFFF"/>
        </w:rPr>
        <w:t>Eligibility</w:t>
      </w:r>
      <w:r>
        <w:rPr>
          <w:rStyle w:val="eop"/>
          <w:rFonts w:ascii="Palanquin" w:hAnsi="Palanquin" w:cs="Palanquin"/>
          <w:color w:val="0044B5"/>
          <w:sz w:val="32"/>
          <w:szCs w:val="32"/>
          <w:shd w:val="clear" w:color="auto" w:fill="FFFFFF"/>
        </w:rPr>
        <w:t> </w:t>
      </w:r>
    </w:p>
    <w:p w14:paraId="30193860" w14:textId="7957591F" w:rsidR="00DE0842" w:rsidRDefault="00DE0842" w:rsidP="00DE0842">
      <w:pPr>
        <w:spacing w:line="300" w:lineRule="exact"/>
        <w:ind w:left="720"/>
        <w:rPr>
          <w:rStyle w:val="eop"/>
          <w:rFonts w:ascii="Palanquin" w:hAnsi="Palanquin" w:cs="Palanquin"/>
          <w:color w:val="0044B5"/>
          <w:sz w:val="32"/>
          <w:szCs w:val="32"/>
          <w:shd w:val="clear" w:color="auto" w:fill="FFFFFF"/>
        </w:rPr>
      </w:pPr>
      <w:r>
        <w:rPr>
          <w:rFonts w:ascii="Palanquin" w:hAnsi="Palanquin" w:cs="Palanquin"/>
          <w:sz w:val="22"/>
          <w:szCs w:val="22"/>
        </w:rPr>
        <w:t xml:space="preserve">United Way of York County will continue conversations started in 2024 to pilot Categorical Eligibility in York County. </w:t>
      </w:r>
      <w:r w:rsidR="00305327">
        <w:rPr>
          <w:rFonts w:ascii="Palanquin" w:hAnsi="Palanquin" w:cs="Palanquin"/>
          <w:sz w:val="22"/>
          <w:szCs w:val="22"/>
        </w:rPr>
        <w:t xml:space="preserve">This is a model adopted in </w:t>
      </w:r>
      <w:r w:rsidR="007A5DEE">
        <w:rPr>
          <w:rFonts w:ascii="Palanquin" w:hAnsi="Palanquin" w:cs="Palanquin"/>
          <w:sz w:val="22"/>
          <w:szCs w:val="22"/>
        </w:rPr>
        <w:t>several</w:t>
      </w:r>
      <w:r w:rsidR="00305327">
        <w:rPr>
          <w:rFonts w:ascii="Palanquin" w:hAnsi="Palanquin" w:cs="Palanquin"/>
          <w:sz w:val="22"/>
          <w:szCs w:val="22"/>
        </w:rPr>
        <w:t xml:space="preserve"> states nationwide that makes childcare free or low-cost for any staff working in childcare centers. </w:t>
      </w:r>
    </w:p>
    <w:p w14:paraId="7AF7CE8D" w14:textId="10DC3A66" w:rsidR="006033B0" w:rsidRPr="007B018D" w:rsidRDefault="006033B0" w:rsidP="006033B0">
      <w:pPr>
        <w:spacing w:line="240" w:lineRule="auto"/>
        <w:rPr>
          <w:rFonts w:ascii="Palanquin" w:hAnsi="Palanquin" w:cs="Palanquin"/>
          <w:color w:val="0044B5"/>
          <w:sz w:val="40"/>
          <w:szCs w:val="40"/>
        </w:rPr>
      </w:pPr>
      <w:bookmarkStart w:id="4" w:name="_Hlk183600311"/>
      <w:bookmarkEnd w:id="0"/>
      <w:r>
        <w:rPr>
          <w:rFonts w:ascii="Palanquin" w:hAnsi="Palanquin" w:cs="Palanquin"/>
          <w:color w:val="0044B5"/>
          <w:sz w:val="40"/>
          <w:szCs w:val="40"/>
        </w:rPr>
        <w:t>Transportation</w:t>
      </w:r>
    </w:p>
    <w:bookmarkEnd w:id="4"/>
    <w:p w14:paraId="3EF57AB7" w14:textId="0644D75C" w:rsidR="006033B0" w:rsidRPr="007A5DEE" w:rsidRDefault="00676643" w:rsidP="006033B0">
      <w:pPr>
        <w:spacing w:line="300" w:lineRule="exact"/>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United Way of York County understands how much transportation limitations affect a household’s ability to stay financially secure. To further our goal of transportation equity in York County, we support directing an additional 1.75% of state sales tax revenue to public transportation.</w:t>
      </w:r>
    </w:p>
    <w:p w14:paraId="41068820" w14:textId="73D330CC" w:rsidR="006033B0" w:rsidRPr="007B018D" w:rsidRDefault="006033B0" w:rsidP="006033B0">
      <w:pPr>
        <w:spacing w:line="240" w:lineRule="auto"/>
        <w:rPr>
          <w:rFonts w:ascii="Palanquin" w:hAnsi="Palanquin" w:cs="Palanquin"/>
          <w:color w:val="0044B5"/>
          <w:sz w:val="40"/>
          <w:szCs w:val="40"/>
        </w:rPr>
      </w:pPr>
      <w:r>
        <w:rPr>
          <w:rFonts w:ascii="Palanquin" w:hAnsi="Palanquin" w:cs="Palanquin"/>
          <w:color w:val="0044B5"/>
          <w:sz w:val="40"/>
          <w:szCs w:val="40"/>
        </w:rPr>
        <w:lastRenderedPageBreak/>
        <w:t>Financial Wellness</w:t>
      </w:r>
    </w:p>
    <w:p w14:paraId="32A11615" w14:textId="7E4F791A" w:rsidR="006033B0" w:rsidRPr="00305327" w:rsidRDefault="00305327" w:rsidP="006033B0">
      <w:pPr>
        <w:spacing w:line="300" w:lineRule="exact"/>
        <w:rPr>
          <w:rFonts w:ascii="Palanquin" w:hAnsi="Palanquin" w:cs="Palanquin"/>
          <w:color w:val="262626" w:themeColor="text1" w:themeTint="D9"/>
          <w:sz w:val="22"/>
          <w:szCs w:val="22"/>
        </w:rPr>
      </w:pPr>
      <w:r w:rsidRPr="00305327">
        <w:rPr>
          <w:rFonts w:ascii="Palanquin" w:hAnsi="Palanquin" w:cs="Palanquin"/>
          <w:color w:val="262626" w:themeColor="text1" w:themeTint="D9"/>
          <w:sz w:val="22"/>
          <w:szCs w:val="22"/>
        </w:rPr>
        <w:t>The 2024 ALICE Report reveals that two-out-of-five Pennsylvania (41%) households were living paycheck-to-paycheck in 2022. From 2021 to 2022, the total number of households in Pennsylvania grew by 1%, however, ALICE households grew by 6%. One of the greatest contributors to this was the expiration of federal tax credit enhancements included in the American Rescue Plan Act (ARPA). For many working households, refundable tax credits help close basic needs gaps by providing additional financial resources.</w:t>
      </w:r>
    </w:p>
    <w:p w14:paraId="68D8FC7E" w14:textId="26E6CC1B" w:rsidR="006033B0" w:rsidRDefault="006033B0" w:rsidP="006033B0">
      <w:pPr>
        <w:spacing w:line="300" w:lineRule="exact"/>
        <w:rPr>
          <w:rStyle w:val="normaltextrun"/>
          <w:rFonts w:ascii="Palanquin" w:hAnsi="Palanquin" w:cs="Palanquin"/>
          <w:color w:val="0044B5"/>
          <w:sz w:val="32"/>
          <w:szCs w:val="32"/>
          <w:shd w:val="clear" w:color="auto" w:fill="FFFFFF"/>
        </w:rPr>
      </w:pPr>
      <w:r>
        <w:rPr>
          <w:rFonts w:ascii="Palanquin" w:hAnsi="Palanquin" w:cs="Palanquin"/>
          <w:color w:val="262626" w:themeColor="text1" w:themeTint="D9"/>
          <w:sz w:val="20"/>
          <w:szCs w:val="20"/>
        </w:rPr>
        <w:tab/>
      </w:r>
      <w:r>
        <w:rPr>
          <w:rStyle w:val="normaltextrun"/>
          <w:rFonts w:ascii="Palanquin" w:hAnsi="Palanquin" w:cs="Palanquin"/>
          <w:color w:val="0044B5"/>
          <w:sz w:val="32"/>
          <w:szCs w:val="32"/>
          <w:shd w:val="clear" w:color="auto" w:fill="FFFFFF"/>
        </w:rPr>
        <w:t>Working Families Tax Credit</w:t>
      </w:r>
    </w:p>
    <w:p w14:paraId="5EF3E012" w14:textId="1718BDF6" w:rsidR="00305327" w:rsidRPr="00305327" w:rsidRDefault="00305327" w:rsidP="00305327">
      <w:pPr>
        <w:spacing w:line="300" w:lineRule="exact"/>
        <w:ind w:left="720"/>
        <w:rPr>
          <w:rStyle w:val="eop"/>
          <w:rFonts w:ascii="Palanquin" w:hAnsi="Palanquin" w:cs="Palanquin"/>
          <w:color w:val="0044B5"/>
          <w:sz w:val="32"/>
          <w:szCs w:val="32"/>
          <w:shd w:val="clear" w:color="auto" w:fill="FFFFFF"/>
        </w:rPr>
      </w:pPr>
      <w:r w:rsidRPr="00305327">
        <w:rPr>
          <w:rFonts w:ascii="Palanquin" w:hAnsi="Palanquin" w:cs="Palanquin"/>
        </w:rPr>
        <w:t xml:space="preserve">United Way of Pennsylvania has backed legislation supporting a state Working Pennsylvanians Tax Credit at 25% of the federal EITC. That would provide an average benefit of around $600. </w:t>
      </w:r>
    </w:p>
    <w:p w14:paraId="675B57F2" w14:textId="138F1164" w:rsidR="006033B0" w:rsidRDefault="006033B0" w:rsidP="006033B0">
      <w:pPr>
        <w:spacing w:line="300" w:lineRule="exact"/>
        <w:rPr>
          <w:rStyle w:val="eop"/>
          <w:rFonts w:ascii="Palanquin" w:hAnsi="Palanquin" w:cs="Palanquin"/>
          <w:color w:val="0044B5"/>
          <w:sz w:val="32"/>
          <w:szCs w:val="32"/>
          <w:shd w:val="clear" w:color="auto" w:fill="FFFFFF"/>
        </w:rPr>
      </w:pPr>
      <w:r>
        <w:rPr>
          <w:rStyle w:val="eop"/>
          <w:rFonts w:ascii="Palanquin" w:hAnsi="Palanquin" w:cs="Palanquin"/>
          <w:color w:val="0044B5"/>
          <w:sz w:val="32"/>
          <w:szCs w:val="32"/>
          <w:shd w:val="clear" w:color="auto" w:fill="FFFFFF"/>
        </w:rPr>
        <w:tab/>
      </w:r>
      <w:r>
        <w:rPr>
          <w:rStyle w:val="normaltextrun"/>
          <w:rFonts w:ascii="Palanquin" w:hAnsi="Palanquin" w:cs="Palanquin"/>
          <w:color w:val="0044B5"/>
          <w:sz w:val="32"/>
          <w:szCs w:val="32"/>
          <w:shd w:val="clear" w:color="auto" w:fill="FFFFFF"/>
        </w:rPr>
        <w:t>Child Tax Credit</w:t>
      </w:r>
      <w:r>
        <w:rPr>
          <w:rStyle w:val="eop"/>
          <w:rFonts w:ascii="Palanquin" w:hAnsi="Palanquin" w:cs="Palanquin"/>
          <w:color w:val="0044B5"/>
          <w:sz w:val="32"/>
          <w:szCs w:val="32"/>
          <w:shd w:val="clear" w:color="auto" w:fill="FFFFFF"/>
        </w:rPr>
        <w:t> </w:t>
      </w:r>
    </w:p>
    <w:p w14:paraId="1426EB6E" w14:textId="642240AC" w:rsidR="00305327" w:rsidRPr="00305327" w:rsidRDefault="00305327" w:rsidP="00305327">
      <w:pPr>
        <w:spacing w:line="300" w:lineRule="exact"/>
        <w:ind w:left="720"/>
        <w:rPr>
          <w:rStyle w:val="eop"/>
          <w:rFonts w:ascii="Palanquin" w:hAnsi="Palanquin" w:cs="Palanquin"/>
          <w:color w:val="0044B5"/>
          <w:sz w:val="32"/>
          <w:szCs w:val="32"/>
          <w:shd w:val="clear" w:color="auto" w:fill="FFFFFF"/>
        </w:rPr>
      </w:pPr>
      <w:r w:rsidRPr="00305327">
        <w:rPr>
          <w:rFonts w:ascii="Palanquin" w:hAnsi="Palanquin" w:cs="Palanquin"/>
        </w:rPr>
        <w:t>To help working families make ends meet, the United Way of Pennsylvania supports the return of federal tax credits enacted in 2021, including the extended Child Tax Credit, and the enhanced Earned Income Tax Credit (EITC).</w:t>
      </w:r>
    </w:p>
    <w:p w14:paraId="3649C784" w14:textId="729AE56B" w:rsidR="006033B0" w:rsidRDefault="006033B0" w:rsidP="006033B0">
      <w:pPr>
        <w:spacing w:line="300" w:lineRule="exact"/>
        <w:rPr>
          <w:rFonts w:ascii="Palanquin" w:hAnsi="Palanquin" w:cs="Palanquin"/>
          <w:color w:val="262626" w:themeColor="text1" w:themeTint="D9"/>
          <w:sz w:val="20"/>
          <w:szCs w:val="20"/>
        </w:rPr>
      </w:pPr>
      <w:r>
        <w:rPr>
          <w:rStyle w:val="eop"/>
          <w:rFonts w:ascii="Palanquin" w:hAnsi="Palanquin" w:cs="Palanquin"/>
          <w:color w:val="0044B5"/>
          <w:sz w:val="32"/>
          <w:szCs w:val="32"/>
          <w:shd w:val="clear" w:color="auto" w:fill="FFFFFF"/>
        </w:rPr>
        <w:tab/>
      </w:r>
    </w:p>
    <w:p w14:paraId="173513F4" w14:textId="77777777" w:rsidR="006033B0" w:rsidRPr="006033B0" w:rsidRDefault="006033B0" w:rsidP="006033B0">
      <w:pPr>
        <w:spacing w:line="300" w:lineRule="exact"/>
        <w:rPr>
          <w:rFonts w:ascii="Palanquin" w:hAnsi="Palanquin" w:cs="Palanquin"/>
          <w:color w:val="262626" w:themeColor="text1" w:themeTint="D9"/>
          <w:sz w:val="20"/>
          <w:szCs w:val="20"/>
        </w:rPr>
      </w:pPr>
    </w:p>
    <w:sectPr w:rsidR="006033B0" w:rsidRPr="006033B0" w:rsidSect="007C60C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9AC6" w14:textId="77777777" w:rsidR="00971972" w:rsidRDefault="00971972" w:rsidP="008B2FA4">
      <w:pPr>
        <w:spacing w:after="0" w:line="240" w:lineRule="auto"/>
      </w:pPr>
      <w:r>
        <w:separator/>
      </w:r>
    </w:p>
  </w:endnote>
  <w:endnote w:type="continuationSeparator" w:id="0">
    <w:p w14:paraId="01C0FF4F" w14:textId="77777777" w:rsidR="00971972" w:rsidRDefault="00971972" w:rsidP="008B2FA4">
      <w:pPr>
        <w:spacing w:after="0" w:line="240" w:lineRule="auto"/>
      </w:pPr>
      <w:r>
        <w:continuationSeparator/>
      </w:r>
    </w:p>
  </w:endnote>
  <w:endnote w:type="continuationNotice" w:id="1">
    <w:p w14:paraId="34CF0E53" w14:textId="77777777" w:rsidR="00971972" w:rsidRDefault="00971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onio">
    <w:altName w:val="Calibri"/>
    <w:panose1 w:val="00000000000000000000"/>
    <w:charset w:val="4D"/>
    <w:family w:val="auto"/>
    <w:pitch w:val="variable"/>
    <w:sig w:usb0="A00000EF" w:usb1="0000204B" w:usb2="00000000" w:usb3="00000000" w:csb0="00000093" w:csb1="00000000"/>
  </w:font>
  <w:font w:name="Palanquin">
    <w:panose1 w:val="020B0004020203020204"/>
    <w:charset w:val="00"/>
    <w:family w:val="swiss"/>
    <w:pitch w:val="variable"/>
    <w:sig w:usb0="80008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CF2F" w14:textId="77777777" w:rsidR="00971972" w:rsidRDefault="00971972" w:rsidP="008B2FA4">
      <w:pPr>
        <w:spacing w:after="0" w:line="240" w:lineRule="auto"/>
      </w:pPr>
      <w:r>
        <w:separator/>
      </w:r>
    </w:p>
  </w:footnote>
  <w:footnote w:type="continuationSeparator" w:id="0">
    <w:p w14:paraId="6217549C" w14:textId="77777777" w:rsidR="00971972" w:rsidRDefault="00971972" w:rsidP="008B2FA4">
      <w:pPr>
        <w:spacing w:after="0" w:line="240" w:lineRule="auto"/>
      </w:pPr>
      <w:r>
        <w:continuationSeparator/>
      </w:r>
    </w:p>
  </w:footnote>
  <w:footnote w:type="continuationNotice" w:id="1">
    <w:p w14:paraId="42EC85BC" w14:textId="77777777" w:rsidR="00971972" w:rsidRDefault="00971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463B" w14:textId="77777777" w:rsidR="007C60C3" w:rsidRPr="007C60C3" w:rsidRDefault="007C60C3" w:rsidP="007C60C3">
    <w:pPr>
      <w:pStyle w:val="Header"/>
      <w:spacing w:line="280" w:lineRule="exact"/>
      <w:rPr>
        <w:rFonts w:ascii="Palanquin" w:hAnsi="Palanquin" w:cs="Palanquin"/>
        <w:color w:val="1111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7993" w14:textId="5837783C" w:rsidR="00282F66" w:rsidRDefault="00282F66" w:rsidP="00282F66">
    <w:pPr>
      <w:pStyle w:val="Header"/>
      <w:spacing w:line="320" w:lineRule="exact"/>
      <w:rPr>
        <w:rFonts w:ascii="Palanquin" w:hAnsi="Palanquin" w:cs="Palanquin"/>
        <w:color w:val="0044B5"/>
        <w:shd w:val="clear" w:color="auto" w:fill="FFFFFF"/>
      </w:rPr>
    </w:pPr>
    <w:r w:rsidRPr="005C4254">
      <w:rPr>
        <w:rFonts w:ascii="Palanquin" w:hAnsi="Palanquin" w:cs="Palanquin"/>
        <w:b/>
        <w:bCs/>
        <w:noProof/>
        <w:color w:val="0044B5"/>
      </w:rPr>
      <w:drawing>
        <wp:anchor distT="0" distB="0" distL="114300" distR="114300" simplePos="0" relativeHeight="251658240" behindDoc="0" locked="0" layoutInCell="1" allowOverlap="1" wp14:anchorId="21C88F63" wp14:editId="10C19FD6">
          <wp:simplePos x="0" y="0"/>
          <wp:positionH relativeFrom="margin">
            <wp:posOffset>4238625</wp:posOffset>
          </wp:positionH>
          <wp:positionV relativeFrom="margin">
            <wp:posOffset>-1209675</wp:posOffset>
          </wp:positionV>
          <wp:extent cx="1983740" cy="676275"/>
          <wp:effectExtent l="0" t="0" r="0" b="9525"/>
          <wp:wrapSquare wrapText="bothSides"/>
          <wp:docPr id="103121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981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3740" cy="676275"/>
                  </a:xfrm>
                  <a:prstGeom prst="rect">
                    <a:avLst/>
                  </a:prstGeom>
                </pic:spPr>
              </pic:pic>
            </a:graphicData>
          </a:graphic>
          <wp14:sizeRelH relativeFrom="margin">
            <wp14:pctWidth>0</wp14:pctWidth>
          </wp14:sizeRelH>
          <wp14:sizeRelV relativeFrom="margin">
            <wp14:pctHeight>0</wp14:pctHeight>
          </wp14:sizeRelV>
        </wp:anchor>
      </w:drawing>
    </w:r>
    <w:r w:rsidRPr="005C4254">
      <w:rPr>
        <w:rFonts w:ascii="Palanquin" w:hAnsi="Palanquin" w:cs="Palanquin"/>
        <w:b/>
        <w:bCs/>
        <w:color w:val="0044B5"/>
        <w:shd w:val="clear" w:color="auto" w:fill="FFFFFF"/>
      </w:rPr>
      <w:t xml:space="preserve">United Way </w:t>
    </w:r>
    <w:r w:rsidR="007D3EE7">
      <w:rPr>
        <w:rFonts w:ascii="Palanquin" w:hAnsi="Palanquin" w:cs="Palanquin"/>
        <w:b/>
        <w:bCs/>
        <w:color w:val="0044B5"/>
        <w:shd w:val="clear" w:color="auto" w:fill="FFFFFF"/>
      </w:rPr>
      <w:t>of York County</w:t>
    </w:r>
    <w:r w:rsidRPr="009863C7">
      <w:rPr>
        <w:rFonts w:ascii="Palanquin" w:hAnsi="Palanquin" w:cs="Palanquin"/>
        <w:color w:val="0044B5"/>
      </w:rPr>
      <w:br/>
    </w:r>
    <w:r w:rsidR="007D3EE7">
      <w:rPr>
        <w:rFonts w:ascii="Palanquin" w:hAnsi="Palanquin" w:cs="Palanquin"/>
        <w:color w:val="0044B5"/>
        <w:shd w:val="clear" w:color="auto" w:fill="FFFFFF"/>
      </w:rPr>
      <w:t xml:space="preserve">140 East Market Street </w:t>
    </w:r>
    <w:r w:rsidRPr="009863C7">
      <w:rPr>
        <w:rFonts w:ascii="Palanquin" w:hAnsi="Palanquin" w:cs="Palanquin"/>
        <w:color w:val="0044B5"/>
      </w:rPr>
      <w:br/>
    </w:r>
    <w:r w:rsidR="007D3EE7">
      <w:rPr>
        <w:rFonts w:ascii="Palanquin" w:hAnsi="Palanquin" w:cs="Palanquin"/>
        <w:color w:val="0044B5"/>
        <w:shd w:val="clear" w:color="auto" w:fill="FFFFFF"/>
      </w:rPr>
      <w:t>York, PA 17401</w:t>
    </w:r>
    <w:r w:rsidRPr="009863C7">
      <w:rPr>
        <w:rFonts w:ascii="Palanquin" w:hAnsi="Palanquin" w:cs="Palanquin"/>
        <w:color w:val="0044B5"/>
      </w:rPr>
      <w:br/>
    </w:r>
    <w:r w:rsidRPr="009863C7">
      <w:rPr>
        <w:rFonts w:ascii="Palanquin" w:hAnsi="Palanquin" w:cs="Palanquin"/>
        <w:color w:val="0044B5"/>
        <w:shd w:val="clear" w:color="auto" w:fill="FFFFFF"/>
      </w:rPr>
      <w:t>Tel: (</w:t>
    </w:r>
    <w:r w:rsidR="007D3EE7">
      <w:rPr>
        <w:rFonts w:ascii="Palanquin" w:hAnsi="Palanquin" w:cs="Palanquin"/>
        <w:color w:val="0044B5"/>
        <w:shd w:val="clear" w:color="auto" w:fill="FFFFFF"/>
      </w:rPr>
      <w:t>717</w:t>
    </w:r>
    <w:r w:rsidRPr="009863C7">
      <w:rPr>
        <w:rFonts w:ascii="Palanquin" w:hAnsi="Palanquin" w:cs="Palanquin"/>
        <w:color w:val="0044B5"/>
        <w:shd w:val="clear" w:color="auto" w:fill="FFFFFF"/>
      </w:rPr>
      <w:t xml:space="preserve">) </w:t>
    </w:r>
    <w:r w:rsidR="007D3EE7">
      <w:rPr>
        <w:rFonts w:ascii="Palanquin" w:hAnsi="Palanquin" w:cs="Palanquin"/>
        <w:color w:val="0044B5"/>
        <w:shd w:val="clear" w:color="auto" w:fill="FFFFFF"/>
      </w:rPr>
      <w:t>843-0957</w:t>
    </w:r>
  </w:p>
  <w:p w14:paraId="6B0D87D4" w14:textId="77777777" w:rsidR="00575441" w:rsidRPr="009863C7" w:rsidRDefault="00575441" w:rsidP="00282F66">
    <w:pPr>
      <w:pStyle w:val="Header"/>
      <w:spacing w:line="320" w:lineRule="exact"/>
      <w:rPr>
        <w:rFonts w:ascii="Palanquin" w:hAnsi="Palanquin" w:cs="Palanquin"/>
        <w:color w:val="0044B5"/>
        <w:shd w:val="clear" w:color="auto" w:fill="FFFFFF"/>
      </w:rPr>
    </w:pPr>
  </w:p>
  <w:p w14:paraId="3B96840D" w14:textId="4E79C2CD" w:rsidR="007C60C3" w:rsidRPr="00282F66" w:rsidRDefault="007C60C3" w:rsidP="00282F66">
    <w:pPr>
      <w:pStyle w:val="Header"/>
      <w:spacing w:line="320" w:lineRule="exact"/>
      <w:rPr>
        <w:rFonts w:ascii="Palanquin" w:hAnsi="Palanquin" w:cs="Palanqu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B7524"/>
    <w:multiLevelType w:val="hybridMultilevel"/>
    <w:tmpl w:val="316A36D6"/>
    <w:lvl w:ilvl="0" w:tplc="3F6465FC">
      <w:start w:val="1"/>
      <w:numFmt w:val="bullet"/>
      <w:lvlText w:val=""/>
      <w:lvlJc w:val="left"/>
      <w:pPr>
        <w:ind w:left="720" w:hanging="360"/>
      </w:pPr>
      <w:rPr>
        <w:rFonts w:ascii="Symbol" w:hAnsi="Symbol" w:hint="default"/>
        <w:color w:val="0044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2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A4"/>
    <w:rsid w:val="000D511B"/>
    <w:rsid w:val="000E1FBC"/>
    <w:rsid w:val="00120832"/>
    <w:rsid w:val="00152F8E"/>
    <w:rsid w:val="00191027"/>
    <w:rsid w:val="001E50ED"/>
    <w:rsid w:val="00282F66"/>
    <w:rsid w:val="002924D8"/>
    <w:rsid w:val="002E699C"/>
    <w:rsid w:val="00305327"/>
    <w:rsid w:val="0044653D"/>
    <w:rsid w:val="004B0991"/>
    <w:rsid w:val="00575441"/>
    <w:rsid w:val="00594D58"/>
    <w:rsid w:val="005B5EFB"/>
    <w:rsid w:val="005C4254"/>
    <w:rsid w:val="005F1471"/>
    <w:rsid w:val="006033B0"/>
    <w:rsid w:val="006056A0"/>
    <w:rsid w:val="00676643"/>
    <w:rsid w:val="00786478"/>
    <w:rsid w:val="007A5DEE"/>
    <w:rsid w:val="007B018D"/>
    <w:rsid w:val="007B6F54"/>
    <w:rsid w:val="007C60C3"/>
    <w:rsid w:val="007D3EE7"/>
    <w:rsid w:val="00871BB8"/>
    <w:rsid w:val="008B2FA4"/>
    <w:rsid w:val="008F6349"/>
    <w:rsid w:val="0090749B"/>
    <w:rsid w:val="00971972"/>
    <w:rsid w:val="009863C7"/>
    <w:rsid w:val="009D1800"/>
    <w:rsid w:val="009E7245"/>
    <w:rsid w:val="009F669F"/>
    <w:rsid w:val="00A118AC"/>
    <w:rsid w:val="00A40CE2"/>
    <w:rsid w:val="00A55B0F"/>
    <w:rsid w:val="00A708C4"/>
    <w:rsid w:val="00A84E2D"/>
    <w:rsid w:val="00AB099A"/>
    <w:rsid w:val="00B80AB9"/>
    <w:rsid w:val="00BB5AD7"/>
    <w:rsid w:val="00C04071"/>
    <w:rsid w:val="00C40C03"/>
    <w:rsid w:val="00C60812"/>
    <w:rsid w:val="00CB2CF2"/>
    <w:rsid w:val="00CF2B45"/>
    <w:rsid w:val="00DA11F0"/>
    <w:rsid w:val="00DA2E94"/>
    <w:rsid w:val="00DE0842"/>
    <w:rsid w:val="00E06336"/>
    <w:rsid w:val="00E27D2F"/>
    <w:rsid w:val="00E4481F"/>
    <w:rsid w:val="00E73B07"/>
    <w:rsid w:val="00EA50E8"/>
    <w:rsid w:val="00EC1534"/>
    <w:rsid w:val="00EC22AF"/>
    <w:rsid w:val="00EC6D62"/>
    <w:rsid w:val="00ED6E3F"/>
    <w:rsid w:val="00EF46AE"/>
    <w:rsid w:val="00F04149"/>
    <w:rsid w:val="00F6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63C48"/>
  <w15:chartTrackingRefBased/>
  <w15:docId w15:val="{8C8BA1E6-C8AB-234D-8767-761F84A5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42"/>
  </w:style>
  <w:style w:type="paragraph" w:styleId="Heading1">
    <w:name w:val="heading 1"/>
    <w:basedOn w:val="Normal"/>
    <w:next w:val="Normal"/>
    <w:link w:val="Heading1Char"/>
    <w:uiPriority w:val="9"/>
    <w:qFormat/>
    <w:rsid w:val="008B2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FA4"/>
    <w:rPr>
      <w:rFonts w:eastAsiaTheme="majorEastAsia" w:cstheme="majorBidi"/>
      <w:color w:val="272727" w:themeColor="text1" w:themeTint="D8"/>
    </w:rPr>
  </w:style>
  <w:style w:type="paragraph" w:styleId="Title">
    <w:name w:val="Title"/>
    <w:basedOn w:val="Normal"/>
    <w:next w:val="Normal"/>
    <w:link w:val="TitleChar"/>
    <w:uiPriority w:val="10"/>
    <w:qFormat/>
    <w:rsid w:val="008B2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FA4"/>
    <w:pPr>
      <w:spacing w:before="160"/>
      <w:jc w:val="center"/>
    </w:pPr>
    <w:rPr>
      <w:i/>
      <w:iCs/>
      <w:color w:val="404040" w:themeColor="text1" w:themeTint="BF"/>
    </w:rPr>
  </w:style>
  <w:style w:type="character" w:customStyle="1" w:styleId="QuoteChar">
    <w:name w:val="Quote Char"/>
    <w:basedOn w:val="DefaultParagraphFont"/>
    <w:link w:val="Quote"/>
    <w:uiPriority w:val="29"/>
    <w:rsid w:val="008B2FA4"/>
    <w:rPr>
      <w:i/>
      <w:iCs/>
      <w:color w:val="404040" w:themeColor="text1" w:themeTint="BF"/>
    </w:rPr>
  </w:style>
  <w:style w:type="paragraph" w:styleId="ListParagraph">
    <w:name w:val="List Paragraph"/>
    <w:basedOn w:val="Normal"/>
    <w:uiPriority w:val="34"/>
    <w:qFormat/>
    <w:rsid w:val="008B2FA4"/>
    <w:pPr>
      <w:ind w:left="720"/>
      <w:contextualSpacing/>
    </w:pPr>
  </w:style>
  <w:style w:type="character" w:styleId="IntenseEmphasis">
    <w:name w:val="Intense Emphasis"/>
    <w:basedOn w:val="DefaultParagraphFont"/>
    <w:uiPriority w:val="21"/>
    <w:qFormat/>
    <w:rsid w:val="008B2FA4"/>
    <w:rPr>
      <w:i/>
      <w:iCs/>
      <w:color w:val="0F4761" w:themeColor="accent1" w:themeShade="BF"/>
    </w:rPr>
  </w:style>
  <w:style w:type="paragraph" w:styleId="IntenseQuote">
    <w:name w:val="Intense Quote"/>
    <w:basedOn w:val="Normal"/>
    <w:next w:val="Normal"/>
    <w:link w:val="IntenseQuoteChar"/>
    <w:uiPriority w:val="30"/>
    <w:qFormat/>
    <w:rsid w:val="008B2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FA4"/>
    <w:rPr>
      <w:i/>
      <w:iCs/>
      <w:color w:val="0F4761" w:themeColor="accent1" w:themeShade="BF"/>
    </w:rPr>
  </w:style>
  <w:style w:type="character" w:styleId="IntenseReference">
    <w:name w:val="Intense Reference"/>
    <w:basedOn w:val="DefaultParagraphFont"/>
    <w:uiPriority w:val="32"/>
    <w:qFormat/>
    <w:rsid w:val="008B2FA4"/>
    <w:rPr>
      <w:b/>
      <w:bCs/>
      <w:smallCaps/>
      <w:color w:val="0F4761" w:themeColor="accent1" w:themeShade="BF"/>
      <w:spacing w:val="5"/>
    </w:rPr>
  </w:style>
  <w:style w:type="paragraph" w:styleId="Header">
    <w:name w:val="header"/>
    <w:basedOn w:val="Normal"/>
    <w:link w:val="HeaderChar"/>
    <w:uiPriority w:val="99"/>
    <w:unhideWhenUsed/>
    <w:rsid w:val="008B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A4"/>
  </w:style>
  <w:style w:type="paragraph" w:styleId="Footer">
    <w:name w:val="footer"/>
    <w:basedOn w:val="Normal"/>
    <w:link w:val="FooterChar"/>
    <w:uiPriority w:val="99"/>
    <w:unhideWhenUsed/>
    <w:rsid w:val="008B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A4"/>
  </w:style>
  <w:style w:type="character" w:customStyle="1" w:styleId="normaltextrun">
    <w:name w:val="normaltextrun"/>
    <w:basedOn w:val="DefaultParagraphFont"/>
    <w:rsid w:val="006033B0"/>
  </w:style>
  <w:style w:type="character" w:customStyle="1" w:styleId="eop">
    <w:name w:val="eop"/>
    <w:basedOn w:val="DefaultParagraphFont"/>
    <w:rsid w:val="0060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57512">
      <w:bodyDiv w:val="1"/>
      <w:marLeft w:val="0"/>
      <w:marRight w:val="0"/>
      <w:marTop w:val="0"/>
      <w:marBottom w:val="0"/>
      <w:divBdr>
        <w:top w:val="none" w:sz="0" w:space="0" w:color="auto"/>
        <w:left w:val="none" w:sz="0" w:space="0" w:color="auto"/>
        <w:bottom w:val="none" w:sz="0" w:space="0" w:color="auto"/>
        <w:right w:val="none" w:sz="0" w:space="0" w:color="auto"/>
      </w:divBdr>
    </w:div>
    <w:div w:id="925267722">
      <w:bodyDiv w:val="1"/>
      <w:marLeft w:val="0"/>
      <w:marRight w:val="0"/>
      <w:marTop w:val="0"/>
      <w:marBottom w:val="0"/>
      <w:divBdr>
        <w:top w:val="none" w:sz="0" w:space="0" w:color="auto"/>
        <w:left w:val="none" w:sz="0" w:space="0" w:color="auto"/>
        <w:bottom w:val="none" w:sz="0" w:space="0" w:color="auto"/>
        <w:right w:val="none" w:sz="0" w:space="0" w:color="auto"/>
      </w:divBdr>
    </w:div>
    <w:div w:id="1082410124">
      <w:bodyDiv w:val="1"/>
      <w:marLeft w:val="0"/>
      <w:marRight w:val="0"/>
      <w:marTop w:val="0"/>
      <w:marBottom w:val="0"/>
      <w:divBdr>
        <w:top w:val="none" w:sz="0" w:space="0" w:color="auto"/>
        <w:left w:val="none" w:sz="0" w:space="0" w:color="auto"/>
        <w:bottom w:val="none" w:sz="0" w:space="0" w:color="auto"/>
        <w:right w:val="none" w:sz="0" w:space="0" w:color="auto"/>
      </w:divBdr>
    </w:div>
    <w:div w:id="1865559099">
      <w:bodyDiv w:val="1"/>
      <w:marLeft w:val="0"/>
      <w:marRight w:val="0"/>
      <w:marTop w:val="0"/>
      <w:marBottom w:val="0"/>
      <w:divBdr>
        <w:top w:val="none" w:sz="0" w:space="0" w:color="auto"/>
        <w:left w:val="none" w:sz="0" w:space="0" w:color="auto"/>
        <w:bottom w:val="none" w:sz="0" w:space="0" w:color="auto"/>
        <w:right w:val="none" w:sz="0" w:space="0" w:color="auto"/>
      </w:divBdr>
    </w:div>
    <w:div w:id="19315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89edc4-06ff-4a53-ab5a-52ef0e21c589" xsi:nil="true"/>
    <lcf76f155ced4ddcb4097134ff3c332f xmlns="39140c79-7aeb-45ca-9cff-1207027875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C7C236A4312341B3C613560BDA85B5" ma:contentTypeVersion="18" ma:contentTypeDescription="Create a new document." ma:contentTypeScope="" ma:versionID="a69bce2b4d202a912e2243e22c483186">
  <xsd:schema xmlns:xsd="http://www.w3.org/2001/XMLSchema" xmlns:xs="http://www.w3.org/2001/XMLSchema" xmlns:p="http://schemas.microsoft.com/office/2006/metadata/properties" xmlns:ns2="39140c79-7aeb-45ca-9cff-1207027875e9" xmlns:ns3="8889edc4-06ff-4a53-ab5a-52ef0e21c589" targetNamespace="http://schemas.microsoft.com/office/2006/metadata/properties" ma:root="true" ma:fieldsID="9964739fa47c805d286acb1553c3bfa3" ns2:_="" ns3:_="">
    <xsd:import namespace="39140c79-7aeb-45ca-9cff-1207027875e9"/>
    <xsd:import namespace="8889edc4-06ff-4a53-ab5a-52ef0e21c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40c79-7aeb-45ca-9cff-12070278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a8d08-cc45-4cce-9c14-2bd224f42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9edc4-06ff-4a53-ab5a-52ef0e21c5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453e1c-1a24-405b-b119-f97190bfd86a}" ma:internalName="TaxCatchAll" ma:showField="CatchAllData" ma:web="8889edc4-06ff-4a53-ab5a-52ef0e21c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C1B6-B361-4538-B7A2-11CD2C174016}">
  <ds:schemaRefs>
    <ds:schemaRef ds:uri="http://schemas.microsoft.com/office/2006/metadata/properties"/>
    <ds:schemaRef ds:uri="http://schemas.microsoft.com/office/infopath/2007/PartnerControls"/>
    <ds:schemaRef ds:uri="8889edc4-06ff-4a53-ab5a-52ef0e21c589"/>
    <ds:schemaRef ds:uri="39140c79-7aeb-45ca-9cff-1207027875e9"/>
  </ds:schemaRefs>
</ds:datastoreItem>
</file>

<file path=customXml/itemProps2.xml><?xml version="1.0" encoding="utf-8"?>
<ds:datastoreItem xmlns:ds="http://schemas.openxmlformats.org/officeDocument/2006/customXml" ds:itemID="{9CAAD08D-E235-4ADF-A80F-8C76AF7DA437}">
  <ds:schemaRefs>
    <ds:schemaRef ds:uri="http://schemas.microsoft.com/sharepoint/v3/contenttype/forms"/>
  </ds:schemaRefs>
</ds:datastoreItem>
</file>

<file path=customXml/itemProps3.xml><?xml version="1.0" encoding="utf-8"?>
<ds:datastoreItem xmlns:ds="http://schemas.openxmlformats.org/officeDocument/2006/customXml" ds:itemID="{79134D7B-80E7-431A-AB28-DA2DBD29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40c79-7aeb-45ca-9cff-1207027875e9"/>
    <ds:schemaRef ds:uri="8889edc4-06ff-4a53-ab5a-52ef0e21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2655</Characters>
  <Application>Microsoft Office Word</Application>
  <DocSecurity>4</DocSecurity>
  <Lines>102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Nelson.Spencer</dc:creator>
  <cp:keywords/>
  <dc:description/>
  <cp:lastModifiedBy>Emily Haire</cp:lastModifiedBy>
  <cp:revision>2</cp:revision>
  <dcterms:created xsi:type="dcterms:W3CDTF">2024-12-16T19:39:00Z</dcterms:created>
  <dcterms:modified xsi:type="dcterms:W3CDTF">2024-12-16T19:39:00Z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0x01010010C7C236A4312341B3C613560BDA85B5</vt:lpwstr>
  </property>
  <property fmtid="{D5CDD505-2E9C-101B-9397-08002B2CF9AE}" pid="3" name="MediaServiceImageTags">
    <vt:lpwstr/>
  </property>
</Properties>
</file>